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Мелітопольський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354,1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163,2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190,9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виконано в місті Мелітополь по вул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Воїнів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Інтернаціоналістів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вартість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58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609,4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   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«АБЗ ПРОМБУД»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по автодорогам загального користування місцевого значення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«АБЗ ПРОМБУД»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16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649,4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15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800,3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асфальтобетоном виконано по автодорогам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081016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Зарічне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Тихонівка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425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Арабка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Астраханка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Мордвинівка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Гірсовка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Перша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-2503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Молочанськ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Старобогданівка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Троїцьке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Терпіння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Трудове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- 790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Світлодолинське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Астраханка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-9184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-6918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081009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Верховина – Долинське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-1220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21 040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аварійні роботи з ремонту покриття суцільними ділянками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Світлодолинське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Астраханка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    974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-1170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081014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Берегове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081869/-1450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081009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Верховина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Долинське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-2700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6294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ліквідації порослі та дерев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081028     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Троїцьке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За окремими договором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«ЮК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 виконано роботи з ліквідації ямковості пневмоструменевим методом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Світлодолинське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Астраханка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1793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487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Арабка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Астраханка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Мордвинівка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Гірсовка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Перша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6017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Фруктове – Кирпичне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970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081029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Маяк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Новгородківка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081019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Під’їзд до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Садове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081004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Кирпичне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    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1424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081009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Верховина – Долинське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081016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Зарічне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Тихонівка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1681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Трудове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Новопилипівка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081028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Троїцьке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641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14 923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651,6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доріг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яких проведено роботи з ліквідації ямковості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Новобогданівською сільською радою заплановано ремонт автодороги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Молочанськ – Старобогданівка – Троїцьке – Терпіння – Трудове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400,0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надходили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